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0" w:lineRule="auto"/>
        <w:jc w:val="center"/>
        <w:rPr>
          <w:rFonts w:asciiTheme="minorEastAsia" w:hAnsiTheme="minorEastAsia" w:eastAsiaTheme="minorEastAsia"/>
          <w:bCs w:val="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Cs w:val="0"/>
          <w:kern w:val="2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bCs w:val="0"/>
          <w:kern w:val="2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 w:val="0"/>
          <w:kern w:val="2"/>
          <w:sz w:val="28"/>
          <w:szCs w:val="28"/>
        </w:rPr>
        <w:t>届公共管理学院硕博贯通</w:t>
      </w:r>
      <w:r>
        <w:rPr>
          <w:rFonts w:hint="eastAsia" w:asciiTheme="minorEastAsia" w:hAnsiTheme="minorEastAsia" w:eastAsiaTheme="minorEastAsia"/>
          <w:bCs w:val="0"/>
          <w:kern w:val="2"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 w:eastAsiaTheme="minorEastAsia"/>
          <w:bCs w:val="0"/>
          <w:kern w:val="2"/>
          <w:sz w:val="28"/>
          <w:szCs w:val="28"/>
        </w:rPr>
        <w:t>选拔工作方案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为进一步创新人才培养模式，推动人才培养体制改革，提高人才培养质量，发掘有科研潜质的学生，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特制定本方案。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</w:rPr>
        <w:t>硕博贯通的报考条件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基本条件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拥护中国共产党的领导，热爱祖国，品德优良，遵纪守法，身心健康。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纳入国家普通本科招生计划录取的应届本科毕业生（不含第二学士学位）。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3.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诚实守信，学风端正，在校期间品学兼优，无考试作弊和学术不端行为记录，无未解除的纪律处分。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4.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学术研究兴趣浓厚，有较强的创新意识、创新能力和专业能力。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（二）学分条件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修读并获得本专业人才培养方案规定的前三学年全部必修学分。如因学校或学院更改教学计划导致必修课程未开设，不影响学生报名资格。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（三）成绩条件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前三年平均学分绩点（按第一次总评成绩计算）在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  <w:t>3.5及以上，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只计算本专业培养方案中前三学年的通识教育基础课程、大学科基础课程、专业必修课程及专业方向课程成绩。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（四）外语条件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学生外语水平满足以下条件之一：大学英语（或其它语种）四级考试成绩在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  <w:t>530分及以上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；大学英语（或其它语种）六级考试成绩在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  <w:t>500分及以上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；雅思IELTS成绩6.0及以上；托福TOFEL、GMAT成绩达到满分的75％及以上；GRE成绩达到满分的80%及以上。外语成绩截止日期为学院报名时间截止日。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上述外语成绩均应为在大学期间参加考试并取得的成绩。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二、申请专业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1、公共经济制度与政策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2、劳动经济学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 xml:space="preserve">3、政策科学与公共管理创新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三、招生计划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  <w:t>每个专业各1人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四、申请程序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1.提交材料：本院申请人按要求提供申请材料电子版（扫描或清晰拍照），按照以下顺序将所有提交的材料汇总成一个PDF文件，在7月4日10点半前将材料发送至指定邮箱：fszg009@swufe.edu.cn。邮件名及附件以“报考专业+姓名”命名。未按要求发送电子版材料到指定邮箱者，将视为材料不全</w:t>
      </w:r>
      <w:r>
        <w:rPr>
          <w:rFonts w:hint="eastAsia" w:ascii="仿宋" w:hAnsi="仿宋" w:eastAsia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报名不予受理。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2.需要提交的材料包括：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①已发表论文或论文提纲。其中代表性论文1篇（如有，无论发表与否）提供全文或详细摘要，其他已发表论文提供期刊目录、论文首页，未发表论文提供单页摘要。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②与经济学管理学相关的获奖或资格证书。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③各类英语考试成绩单等（英语4、6级成绩单、雅思托福成绩单）。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④社会活动证明材料。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4.资格审查：届时公共管理学院将与资格审核通过的学生取得联系，通知具体事宜。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五、考核程序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（一）考核时间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考核时间：202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3</w:t>
      </w:r>
      <w:r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年7月1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1</w:t>
      </w:r>
      <w:r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日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下午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（一）专业面试：采取抽题回答形式的，每名考生抽题回答 2 个问题。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（二）外语测试：采用听说形式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（三）学术论文研讨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（四）综合成绩=专业面试成绩*50%+外语测试成绩*20%+学术论文研讨 *30%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专业面试成绩、学术论文研讨、外语测试成绩，满分均为100分。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（五）申请硕博贯通的学生，须参加学院推免生遴选工作并获得推出资格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六、录取标准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55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1.根据学校下达招生规模和考核成绩择优录取。综合成绩不合格（低于60分）不予录取；思想政治素质和品德考核不合格不予录取。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2.根据学校下达的招生规模和考核的综合成绩排名，分专业从高分到低分进行录取，综合成绩相同的情况下（保留到小数点后面2位），专业面试成绩分数较高的考生优先录取。专业面试成绩相同的情况下，学术论文研讨成绩较高的考生优先录取。学术论文研讨成绩相同的情况下，英语测试成绩较高的考生优先录取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55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3.拟录取名单经研究生院审核后，由学院公示。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七、特别说明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录取学生均须在我校接受硕士及博士研究生培养，遵守硕博贯通选拔和分流相关规定。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咨询电话：（028）87092287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55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联 系 人：唐老师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55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 xml:space="preserve">公共管理学院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55"/>
        <w:jc w:val="right"/>
        <w:textAlignment w:val="auto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2023年6月28日</w:t>
      </w:r>
    </w:p>
    <w:p>
      <w:pPr>
        <w:ind w:firstLine="600" w:firstLineChars="200"/>
        <w:jc w:val="right"/>
        <w:rPr>
          <w:rFonts w:hint="eastAsia" w:ascii="仿宋" w:hAnsi="仿宋" w:eastAsia="仿宋"/>
          <w:kern w:val="0"/>
          <w:sz w:val="30"/>
          <w:szCs w:val="3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4202177"/>
    </w:sdtPr>
    <w:sdtContent>
      <w:sdt>
        <w:sdtPr>
          <w:id w:val="1728636285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zM2NWY2Y2MwNzBkZDQ5YTZhNDYyNmMwMjk1MjYifQ=="/>
  </w:docVars>
  <w:rsids>
    <w:rsidRoot w:val="43986662"/>
    <w:rsid w:val="009E5347"/>
    <w:rsid w:val="013730A5"/>
    <w:rsid w:val="018E53BB"/>
    <w:rsid w:val="018F4C90"/>
    <w:rsid w:val="024E68F9"/>
    <w:rsid w:val="02E1776D"/>
    <w:rsid w:val="03404493"/>
    <w:rsid w:val="038D16A3"/>
    <w:rsid w:val="03D33559"/>
    <w:rsid w:val="03EC461B"/>
    <w:rsid w:val="048C4069"/>
    <w:rsid w:val="053E0EA6"/>
    <w:rsid w:val="06500E91"/>
    <w:rsid w:val="076F5347"/>
    <w:rsid w:val="07E35D35"/>
    <w:rsid w:val="089963F4"/>
    <w:rsid w:val="09491BC8"/>
    <w:rsid w:val="09CB082F"/>
    <w:rsid w:val="0A3708BC"/>
    <w:rsid w:val="0A560A40"/>
    <w:rsid w:val="0AC77248"/>
    <w:rsid w:val="0AD025A1"/>
    <w:rsid w:val="0B957346"/>
    <w:rsid w:val="0BA17A99"/>
    <w:rsid w:val="0BF40511"/>
    <w:rsid w:val="0C193AD3"/>
    <w:rsid w:val="0D4E59FF"/>
    <w:rsid w:val="0DF02F5A"/>
    <w:rsid w:val="0E060087"/>
    <w:rsid w:val="0E835B7C"/>
    <w:rsid w:val="0EDB7766"/>
    <w:rsid w:val="0EF34AB0"/>
    <w:rsid w:val="104B091B"/>
    <w:rsid w:val="1053332C"/>
    <w:rsid w:val="111451B1"/>
    <w:rsid w:val="11CC64D3"/>
    <w:rsid w:val="120E7E53"/>
    <w:rsid w:val="12260CF8"/>
    <w:rsid w:val="13A4281C"/>
    <w:rsid w:val="14F43330"/>
    <w:rsid w:val="152A4FA3"/>
    <w:rsid w:val="179B3F36"/>
    <w:rsid w:val="17F11DA8"/>
    <w:rsid w:val="18131D1F"/>
    <w:rsid w:val="1934019F"/>
    <w:rsid w:val="1A295829"/>
    <w:rsid w:val="1A7D5B75"/>
    <w:rsid w:val="1A7F18ED"/>
    <w:rsid w:val="1CDD6D9F"/>
    <w:rsid w:val="1CF71C0F"/>
    <w:rsid w:val="1D0B56BA"/>
    <w:rsid w:val="1DD75923"/>
    <w:rsid w:val="1DFB128B"/>
    <w:rsid w:val="1E122A78"/>
    <w:rsid w:val="1E18008F"/>
    <w:rsid w:val="1E560BB7"/>
    <w:rsid w:val="1F132604"/>
    <w:rsid w:val="1F49071C"/>
    <w:rsid w:val="20484530"/>
    <w:rsid w:val="20586E69"/>
    <w:rsid w:val="20653333"/>
    <w:rsid w:val="211A411E"/>
    <w:rsid w:val="21723F5A"/>
    <w:rsid w:val="21894E00"/>
    <w:rsid w:val="229B128E"/>
    <w:rsid w:val="22DB168B"/>
    <w:rsid w:val="234B4A63"/>
    <w:rsid w:val="235F22BC"/>
    <w:rsid w:val="25813445"/>
    <w:rsid w:val="26142A9A"/>
    <w:rsid w:val="26F15921"/>
    <w:rsid w:val="278E3170"/>
    <w:rsid w:val="284B2E0F"/>
    <w:rsid w:val="285A28CE"/>
    <w:rsid w:val="286E6AFD"/>
    <w:rsid w:val="295403E9"/>
    <w:rsid w:val="296C128F"/>
    <w:rsid w:val="2AB949A8"/>
    <w:rsid w:val="2AFB6D6E"/>
    <w:rsid w:val="2B964CE9"/>
    <w:rsid w:val="2C363DD6"/>
    <w:rsid w:val="2C645648"/>
    <w:rsid w:val="2C8E59C0"/>
    <w:rsid w:val="2D5B1D46"/>
    <w:rsid w:val="2D9D235F"/>
    <w:rsid w:val="2DC53663"/>
    <w:rsid w:val="2DEE4968"/>
    <w:rsid w:val="2E187C37"/>
    <w:rsid w:val="2EAE2349"/>
    <w:rsid w:val="2EB01C1E"/>
    <w:rsid w:val="2EC15BD9"/>
    <w:rsid w:val="2F8A6913"/>
    <w:rsid w:val="2F9C03F4"/>
    <w:rsid w:val="2FB67708"/>
    <w:rsid w:val="30134B5A"/>
    <w:rsid w:val="306B6744"/>
    <w:rsid w:val="311A1F18"/>
    <w:rsid w:val="31436D79"/>
    <w:rsid w:val="323808A8"/>
    <w:rsid w:val="323B2146"/>
    <w:rsid w:val="33664FA1"/>
    <w:rsid w:val="33DC1707"/>
    <w:rsid w:val="342866FA"/>
    <w:rsid w:val="34DB376C"/>
    <w:rsid w:val="34EA39B0"/>
    <w:rsid w:val="35335357"/>
    <w:rsid w:val="35812566"/>
    <w:rsid w:val="358636D8"/>
    <w:rsid w:val="35EF5721"/>
    <w:rsid w:val="364F61C0"/>
    <w:rsid w:val="36545584"/>
    <w:rsid w:val="36CA5847"/>
    <w:rsid w:val="38397128"/>
    <w:rsid w:val="38B4055C"/>
    <w:rsid w:val="38EF77E6"/>
    <w:rsid w:val="39557F91"/>
    <w:rsid w:val="39974106"/>
    <w:rsid w:val="3A306308"/>
    <w:rsid w:val="3A685AA2"/>
    <w:rsid w:val="3A8918CE"/>
    <w:rsid w:val="3AC16F61"/>
    <w:rsid w:val="3B023801"/>
    <w:rsid w:val="3B027CA5"/>
    <w:rsid w:val="3B0F23C2"/>
    <w:rsid w:val="3BBA0580"/>
    <w:rsid w:val="3C7626F9"/>
    <w:rsid w:val="3C860462"/>
    <w:rsid w:val="3CEC4769"/>
    <w:rsid w:val="3D436353"/>
    <w:rsid w:val="3E2D328B"/>
    <w:rsid w:val="3F255D10"/>
    <w:rsid w:val="3FC1012F"/>
    <w:rsid w:val="409475F1"/>
    <w:rsid w:val="40AB0497"/>
    <w:rsid w:val="41272213"/>
    <w:rsid w:val="426E3E72"/>
    <w:rsid w:val="42A72EE0"/>
    <w:rsid w:val="42B15B0D"/>
    <w:rsid w:val="42D02437"/>
    <w:rsid w:val="437454B8"/>
    <w:rsid w:val="43943464"/>
    <w:rsid w:val="43986662"/>
    <w:rsid w:val="4488746D"/>
    <w:rsid w:val="45525385"/>
    <w:rsid w:val="46623CEE"/>
    <w:rsid w:val="46B95533"/>
    <w:rsid w:val="478163F5"/>
    <w:rsid w:val="47ED75E7"/>
    <w:rsid w:val="4884619D"/>
    <w:rsid w:val="48C77E38"/>
    <w:rsid w:val="49DE18DD"/>
    <w:rsid w:val="4A084BAC"/>
    <w:rsid w:val="4B1F5D09"/>
    <w:rsid w:val="4B412124"/>
    <w:rsid w:val="4B95246F"/>
    <w:rsid w:val="4BD05255"/>
    <w:rsid w:val="4BD5286C"/>
    <w:rsid w:val="4D622825"/>
    <w:rsid w:val="4EC92B5C"/>
    <w:rsid w:val="4F1B2A34"/>
    <w:rsid w:val="4FBE01E7"/>
    <w:rsid w:val="50C25AB5"/>
    <w:rsid w:val="51330760"/>
    <w:rsid w:val="5373753A"/>
    <w:rsid w:val="541F6D7A"/>
    <w:rsid w:val="543D5452"/>
    <w:rsid w:val="543F151A"/>
    <w:rsid w:val="54977258"/>
    <w:rsid w:val="54EF0E42"/>
    <w:rsid w:val="55472A2C"/>
    <w:rsid w:val="55CC4CE0"/>
    <w:rsid w:val="56CE6835"/>
    <w:rsid w:val="571921A6"/>
    <w:rsid w:val="574D00A2"/>
    <w:rsid w:val="578E4942"/>
    <w:rsid w:val="57EE718F"/>
    <w:rsid w:val="584A6390"/>
    <w:rsid w:val="584B2834"/>
    <w:rsid w:val="585711D8"/>
    <w:rsid w:val="59F14D15"/>
    <w:rsid w:val="59F34F31"/>
    <w:rsid w:val="59FB2037"/>
    <w:rsid w:val="5A3317D1"/>
    <w:rsid w:val="5A3F1F24"/>
    <w:rsid w:val="5A6A4AC7"/>
    <w:rsid w:val="5B0F5D9A"/>
    <w:rsid w:val="5B1A029B"/>
    <w:rsid w:val="5B6C5663"/>
    <w:rsid w:val="5B81031A"/>
    <w:rsid w:val="5C78796F"/>
    <w:rsid w:val="5CBC5AAE"/>
    <w:rsid w:val="5DED613B"/>
    <w:rsid w:val="5E282CCF"/>
    <w:rsid w:val="5E437B09"/>
    <w:rsid w:val="5E8048B9"/>
    <w:rsid w:val="5EF157B7"/>
    <w:rsid w:val="5F090D52"/>
    <w:rsid w:val="5F742670"/>
    <w:rsid w:val="60566219"/>
    <w:rsid w:val="60DA29A7"/>
    <w:rsid w:val="60E02A4A"/>
    <w:rsid w:val="61377DF9"/>
    <w:rsid w:val="617D3332"/>
    <w:rsid w:val="64790728"/>
    <w:rsid w:val="64C37BF6"/>
    <w:rsid w:val="65E120E1"/>
    <w:rsid w:val="66106E6A"/>
    <w:rsid w:val="672A7AB8"/>
    <w:rsid w:val="67A07D7A"/>
    <w:rsid w:val="69270753"/>
    <w:rsid w:val="69F85C4B"/>
    <w:rsid w:val="6A674B7F"/>
    <w:rsid w:val="6B482C03"/>
    <w:rsid w:val="6B882FFF"/>
    <w:rsid w:val="6BF1329A"/>
    <w:rsid w:val="6BF40694"/>
    <w:rsid w:val="6CE93F71"/>
    <w:rsid w:val="6CE95D1F"/>
    <w:rsid w:val="6CEB5F3B"/>
    <w:rsid w:val="6D8E6FF3"/>
    <w:rsid w:val="6EDA6267"/>
    <w:rsid w:val="6F121AD4"/>
    <w:rsid w:val="70875F7B"/>
    <w:rsid w:val="71245578"/>
    <w:rsid w:val="718A7AD1"/>
    <w:rsid w:val="71C93860"/>
    <w:rsid w:val="73BE1CB4"/>
    <w:rsid w:val="74AA048A"/>
    <w:rsid w:val="750B717B"/>
    <w:rsid w:val="763E532E"/>
    <w:rsid w:val="765E32DA"/>
    <w:rsid w:val="79B7342D"/>
    <w:rsid w:val="79D815F5"/>
    <w:rsid w:val="79ED32F3"/>
    <w:rsid w:val="7A886B78"/>
    <w:rsid w:val="7A8D0632"/>
    <w:rsid w:val="7AA339B1"/>
    <w:rsid w:val="7BDC361F"/>
    <w:rsid w:val="7C991510"/>
    <w:rsid w:val="7CC7607D"/>
    <w:rsid w:val="7D584F27"/>
    <w:rsid w:val="7D6733BC"/>
    <w:rsid w:val="7DBF4FA6"/>
    <w:rsid w:val="7DD56578"/>
    <w:rsid w:val="7E2D0162"/>
    <w:rsid w:val="7E2E7A36"/>
    <w:rsid w:val="7E3F39F1"/>
    <w:rsid w:val="7E8D0C00"/>
    <w:rsid w:val="7ECE481E"/>
    <w:rsid w:val="7F5B0CFF"/>
    <w:rsid w:val="7F967F89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2023-06-28T03:07:00Z</dcterms:created>
  <dc:creator>Cosmos.</dc:creator>
  <cp:lastModifiedBy>Cosmos.</cp:lastModifiedBy>
  <dcterms:modified xsi:type="dcterms:W3CDTF">2023-06-30T02:27:48Z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1774036F4EF94B0C8E590ACD88625646_13</vt:lpwstr>
  </property>
</Properties>
</file>